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1BA6" w14:textId="0A0EE699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0334EF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Partenaires impliqués dans le registre SAFE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(mise à jour mars 2026)</w:t>
      </w:r>
    </w:p>
    <w:p w14:paraId="22B0996E" w14:textId="19BFBC83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2BFCA4DD" w14:textId="3E66934C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tbl>
      <w:tblPr>
        <w:tblStyle w:val="Grilledutableau1"/>
        <w:tblpPr w:leftFromText="141" w:rightFromText="141" w:vertAnchor="page" w:horzAnchor="margin" w:tblpXSpec="center" w:tblpY="2507"/>
        <w:tblW w:w="7797" w:type="dxa"/>
        <w:tblLayout w:type="fixed"/>
        <w:tblLook w:val="04A0" w:firstRow="1" w:lastRow="0" w:firstColumn="1" w:lastColumn="0" w:noHBand="0" w:noVBand="1"/>
      </w:tblPr>
      <w:tblGrid>
        <w:gridCol w:w="7797"/>
      </w:tblGrid>
      <w:tr w:rsidR="000334EF" w:rsidRPr="000334EF" w14:paraId="33C9CA0E" w14:textId="77777777" w:rsidTr="000334EF">
        <w:tc>
          <w:tcPr>
            <w:tcW w:w="7797" w:type="dxa"/>
          </w:tcPr>
          <w:p w14:paraId="164D6FE1" w14:textId="77777777" w:rsidR="000334EF" w:rsidRPr="000334EF" w:rsidRDefault="000334EF" w:rsidP="000334EF">
            <w:pPr>
              <w:spacing w:line="278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Promoteur</w:t>
            </w:r>
          </w:p>
        </w:tc>
      </w:tr>
      <w:tr w:rsidR="000334EF" w:rsidRPr="000334EF" w14:paraId="7E27DBC7" w14:textId="77777777" w:rsidTr="000334EF">
        <w:tc>
          <w:tcPr>
            <w:tcW w:w="7797" w:type="dxa"/>
          </w:tcPr>
          <w:p w14:paraId="5F594138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Conseil National Professionnel d’Allergologie (CNPA)</w:t>
            </w:r>
          </w:p>
        </w:tc>
      </w:tr>
      <w:tr w:rsidR="000334EF" w:rsidRPr="000334EF" w14:paraId="3535A70D" w14:textId="77777777" w:rsidTr="000334EF">
        <w:tc>
          <w:tcPr>
            <w:tcW w:w="7797" w:type="dxa"/>
          </w:tcPr>
          <w:p w14:paraId="5A276AB6" w14:textId="77777777" w:rsidR="000334EF" w:rsidRPr="000334EF" w:rsidRDefault="000334EF" w:rsidP="000334EF">
            <w:pPr>
              <w:spacing w:line="278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Partenaires</w:t>
            </w:r>
          </w:p>
        </w:tc>
      </w:tr>
      <w:tr w:rsidR="000334EF" w:rsidRPr="000334EF" w14:paraId="1F01B7CE" w14:textId="77777777" w:rsidTr="000334EF">
        <w:tc>
          <w:tcPr>
            <w:tcW w:w="7797" w:type="dxa"/>
          </w:tcPr>
          <w:p w14:paraId="66567CE1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AllergoBioNet</w:t>
            </w:r>
            <w:proofErr w:type="spellEnd"/>
          </w:p>
        </w:tc>
      </w:tr>
      <w:tr w:rsidR="000334EF" w:rsidRPr="000334EF" w14:paraId="19204FD0" w14:textId="77777777" w:rsidTr="000334EF">
        <w:tc>
          <w:tcPr>
            <w:tcW w:w="7797" w:type="dxa"/>
            <w:shd w:val="clear" w:color="auto" w:fill="FFFFFF"/>
          </w:tcPr>
          <w:p w14:paraId="1FF51B2D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Association Asthme et Allergies</w:t>
            </w:r>
          </w:p>
        </w:tc>
      </w:tr>
      <w:tr w:rsidR="000334EF" w:rsidRPr="000334EF" w14:paraId="0372F3AE" w14:textId="77777777" w:rsidTr="000334EF">
        <w:tc>
          <w:tcPr>
            <w:tcW w:w="7797" w:type="dxa"/>
            <w:shd w:val="clear" w:color="auto" w:fill="FFFFFF"/>
          </w:tcPr>
          <w:p w14:paraId="07A29676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Association de Formation Continue en Allergologie (ANAFORCAL)</w:t>
            </w:r>
          </w:p>
        </w:tc>
      </w:tr>
      <w:tr w:rsidR="000334EF" w:rsidRPr="000334EF" w14:paraId="174661C3" w14:textId="77777777" w:rsidTr="000334EF">
        <w:tc>
          <w:tcPr>
            <w:tcW w:w="7797" w:type="dxa"/>
            <w:shd w:val="clear" w:color="auto" w:fill="FFFFFF"/>
          </w:tcPr>
          <w:p w14:paraId="6BFB0046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  <w:t xml:space="preserve">Association de Pneumo-Pédiatres </w:t>
            </w:r>
            <w:proofErr w:type="spellStart"/>
            <w:r w:rsidRPr="000334EF"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  <w:t>InterRégionale</w:t>
            </w:r>
            <w:proofErr w:type="spellEnd"/>
            <w:r w:rsidRPr="000334EF"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  <w:t xml:space="preserve"> (ASPPIR)</w:t>
            </w:r>
          </w:p>
        </w:tc>
      </w:tr>
      <w:tr w:rsidR="000334EF" w:rsidRPr="000334EF" w14:paraId="4E7CCB9D" w14:textId="77777777" w:rsidTr="000334EF">
        <w:tc>
          <w:tcPr>
            <w:tcW w:w="7797" w:type="dxa"/>
            <w:shd w:val="clear" w:color="auto" w:fill="FFFFFF"/>
          </w:tcPr>
          <w:p w14:paraId="022131B6" w14:textId="77777777" w:rsidR="000334EF" w:rsidRPr="000334EF" w:rsidRDefault="000334EF" w:rsidP="000334EF">
            <w:pPr>
              <w:spacing w:line="278" w:lineRule="auto"/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  <w:t>Association des Jeunes Allergologues de France (AJAF)</w:t>
            </w:r>
          </w:p>
        </w:tc>
      </w:tr>
      <w:tr w:rsidR="000334EF" w:rsidRPr="000334EF" w14:paraId="14407FE6" w14:textId="77777777" w:rsidTr="000334EF">
        <w:tc>
          <w:tcPr>
            <w:tcW w:w="7797" w:type="dxa"/>
            <w:shd w:val="clear" w:color="auto" w:fill="FFFFFF"/>
          </w:tcPr>
          <w:p w14:paraId="249C1E3B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Association Française pour la Prévention des Allergies (AFPRAL)</w:t>
            </w:r>
          </w:p>
        </w:tc>
      </w:tr>
      <w:tr w:rsidR="000334EF" w:rsidRPr="000334EF" w14:paraId="41A2F2F3" w14:textId="77777777" w:rsidTr="000334EF">
        <w:tc>
          <w:tcPr>
            <w:tcW w:w="7797" w:type="dxa"/>
            <w:shd w:val="clear" w:color="auto" w:fill="FFFFFF"/>
          </w:tcPr>
          <w:p w14:paraId="09775274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Centres Anti-Poisons (CAP)</w:t>
            </w:r>
          </w:p>
        </w:tc>
      </w:tr>
      <w:tr w:rsidR="000334EF" w:rsidRPr="000334EF" w14:paraId="2DA67DB9" w14:textId="77777777" w:rsidTr="000334EF">
        <w:tc>
          <w:tcPr>
            <w:tcW w:w="7797" w:type="dxa"/>
            <w:shd w:val="clear" w:color="auto" w:fill="FFFFFF"/>
          </w:tcPr>
          <w:p w14:paraId="234F20B5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Centre collaborateur de l’OMS pour l’anaphylaxie (Montpellier)</w:t>
            </w:r>
          </w:p>
        </w:tc>
      </w:tr>
      <w:tr w:rsidR="000334EF" w:rsidRPr="000334EF" w14:paraId="7F1E7DE3" w14:textId="77777777" w:rsidTr="000334EF">
        <w:tc>
          <w:tcPr>
            <w:tcW w:w="7797" w:type="dxa"/>
            <w:shd w:val="clear" w:color="auto" w:fill="FFFFFF"/>
          </w:tcPr>
          <w:p w14:paraId="6731DDFF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Centres Régionaux de Pharmacovigilance (CRPV)</w:t>
            </w:r>
          </w:p>
        </w:tc>
      </w:tr>
      <w:tr w:rsidR="000334EF" w:rsidRPr="000334EF" w14:paraId="0A6AE687" w14:textId="77777777" w:rsidTr="000334EF">
        <w:tc>
          <w:tcPr>
            <w:tcW w:w="7797" w:type="dxa"/>
            <w:shd w:val="clear" w:color="auto" w:fill="FFFFFF"/>
          </w:tcPr>
          <w:p w14:paraId="4FD07024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Cercle d'Investigations Cliniques et Biologiques en Allergie Alimentaire (CICBAA)</w:t>
            </w:r>
          </w:p>
        </w:tc>
      </w:tr>
      <w:tr w:rsidR="000334EF" w:rsidRPr="000334EF" w14:paraId="0FB44EA2" w14:textId="77777777" w:rsidTr="000334EF">
        <w:tc>
          <w:tcPr>
            <w:tcW w:w="7797" w:type="dxa"/>
            <w:shd w:val="clear" w:color="auto" w:fill="FFFFFF"/>
          </w:tcPr>
          <w:p w14:paraId="421A8D87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Collège National des Enseignants en Allergologie (CEA)</w:t>
            </w:r>
          </w:p>
        </w:tc>
      </w:tr>
      <w:tr w:rsidR="000334EF" w:rsidRPr="000334EF" w14:paraId="1C43B03A" w14:textId="77777777" w:rsidTr="000334EF">
        <w:tc>
          <w:tcPr>
            <w:tcW w:w="7797" w:type="dxa"/>
            <w:shd w:val="clear" w:color="auto" w:fill="FFFFFF"/>
          </w:tcPr>
          <w:p w14:paraId="1339677C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Fédération Française d’Allergologie (FFAL)</w:t>
            </w:r>
          </w:p>
        </w:tc>
      </w:tr>
      <w:tr w:rsidR="000334EF" w:rsidRPr="000334EF" w14:paraId="1D663BE6" w14:textId="77777777" w:rsidTr="000334EF">
        <w:tc>
          <w:tcPr>
            <w:tcW w:w="7797" w:type="dxa"/>
            <w:shd w:val="clear" w:color="auto" w:fill="FFFFFF"/>
          </w:tcPr>
          <w:p w14:paraId="6BCC730A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Groupe d’Etudes sur les Réactions Anaphylactiques </w:t>
            </w:r>
            <w:proofErr w:type="spellStart"/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Périopératoires</w:t>
            </w:r>
            <w:proofErr w:type="spellEnd"/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(GERAP)</w:t>
            </w:r>
          </w:p>
        </w:tc>
      </w:tr>
      <w:tr w:rsidR="000334EF" w:rsidRPr="000334EF" w14:paraId="10F2A4BC" w14:textId="77777777" w:rsidTr="000334EF">
        <w:tc>
          <w:tcPr>
            <w:tcW w:w="7797" w:type="dxa"/>
            <w:shd w:val="clear" w:color="auto" w:fill="FFFFFF"/>
          </w:tcPr>
          <w:p w14:paraId="7614A45E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Groupe Francophone de Réanimation et d’Urgence Pédiatriques (GFRUP)</w:t>
            </w:r>
          </w:p>
        </w:tc>
      </w:tr>
      <w:tr w:rsidR="000334EF" w:rsidRPr="000334EF" w14:paraId="58A5B9BD" w14:textId="77777777" w:rsidTr="000334EF">
        <w:tc>
          <w:tcPr>
            <w:tcW w:w="7797" w:type="dxa"/>
            <w:shd w:val="clear" w:color="auto" w:fill="FFFFFF"/>
          </w:tcPr>
          <w:p w14:paraId="47A67A11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Réseau d’Allergo-Vigilance (RAV)</w:t>
            </w:r>
          </w:p>
        </w:tc>
      </w:tr>
      <w:tr w:rsidR="000334EF" w:rsidRPr="000334EF" w14:paraId="101C7F81" w14:textId="77777777" w:rsidTr="000334EF">
        <w:tc>
          <w:tcPr>
            <w:tcW w:w="7797" w:type="dxa"/>
            <w:shd w:val="clear" w:color="auto" w:fill="FFFFFF"/>
          </w:tcPr>
          <w:p w14:paraId="68D36026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Française d’Allergologie (SFA)</w:t>
            </w:r>
          </w:p>
        </w:tc>
      </w:tr>
      <w:tr w:rsidR="000334EF" w:rsidRPr="000334EF" w14:paraId="279C7F74" w14:textId="77777777" w:rsidTr="000334EF">
        <w:tc>
          <w:tcPr>
            <w:tcW w:w="7797" w:type="dxa"/>
            <w:shd w:val="clear" w:color="auto" w:fill="FFFFFF"/>
          </w:tcPr>
          <w:p w14:paraId="30542858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Française d’Anesthésie-Réanimation (SFAR)</w:t>
            </w:r>
          </w:p>
        </w:tc>
      </w:tr>
      <w:tr w:rsidR="000334EF" w:rsidRPr="000334EF" w14:paraId="11133F0D" w14:textId="77777777" w:rsidTr="000334EF">
        <w:tc>
          <w:tcPr>
            <w:tcW w:w="7797" w:type="dxa"/>
            <w:shd w:val="clear" w:color="auto" w:fill="FFFFFF"/>
          </w:tcPr>
          <w:p w14:paraId="3F25329B" w14:textId="287BF2DA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Française de Médecine d’Urgence (SFMU)</w:t>
            </w:r>
          </w:p>
        </w:tc>
      </w:tr>
      <w:tr w:rsidR="000334EF" w:rsidRPr="000334EF" w14:paraId="52768430" w14:textId="77777777" w:rsidTr="000334EF">
        <w:tc>
          <w:tcPr>
            <w:tcW w:w="7797" w:type="dxa"/>
            <w:shd w:val="clear" w:color="auto" w:fill="FFFFFF"/>
          </w:tcPr>
          <w:p w14:paraId="39D2438E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Française de Pédiatrie (SFP)</w:t>
            </w:r>
          </w:p>
        </w:tc>
      </w:tr>
      <w:tr w:rsidR="000334EF" w:rsidRPr="000334EF" w14:paraId="2743844B" w14:textId="77777777" w:rsidTr="000334EF">
        <w:tc>
          <w:tcPr>
            <w:tcW w:w="7797" w:type="dxa"/>
            <w:shd w:val="clear" w:color="auto" w:fill="FFFFFF"/>
          </w:tcPr>
          <w:p w14:paraId="27BA0AF8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Française de Réanimation de Langue Française (SRLF)</w:t>
            </w:r>
          </w:p>
        </w:tc>
      </w:tr>
      <w:tr w:rsidR="000334EF" w:rsidRPr="000334EF" w14:paraId="2A448F9F" w14:textId="77777777" w:rsidTr="000334EF">
        <w:tc>
          <w:tcPr>
            <w:tcW w:w="7797" w:type="dxa"/>
            <w:shd w:val="clear" w:color="auto" w:fill="FFFFFF"/>
          </w:tcPr>
          <w:p w14:paraId="6436ED90" w14:textId="77777777" w:rsidR="000334EF" w:rsidRPr="000334EF" w:rsidRDefault="000334EF" w:rsidP="000334EF">
            <w:pPr>
              <w:spacing w:line="278" w:lineRule="auto"/>
              <w:contextualSpacing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Société Pédiatrique de Pneumologie et Allergologie (SP2A)</w:t>
            </w:r>
          </w:p>
        </w:tc>
      </w:tr>
      <w:tr w:rsidR="000334EF" w:rsidRPr="000334EF" w14:paraId="63983323" w14:textId="77777777" w:rsidTr="000334EF">
        <w:tc>
          <w:tcPr>
            <w:tcW w:w="7797" w:type="dxa"/>
            <w:shd w:val="clear" w:color="auto" w:fill="FFFFFF"/>
          </w:tcPr>
          <w:p w14:paraId="2346863A" w14:textId="77777777" w:rsidR="000334EF" w:rsidRPr="000334EF" w:rsidRDefault="000334EF" w:rsidP="000334EF">
            <w:pPr>
              <w:spacing w:line="278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334EF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Syndicat Français des Allergologues (SYFAL)</w:t>
            </w:r>
          </w:p>
        </w:tc>
      </w:tr>
    </w:tbl>
    <w:p w14:paraId="0631337E" w14:textId="4A1F4090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06BDBB14" w14:textId="77777777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6E0D62BF" w14:textId="12922450" w:rsid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0B87CC56" w14:textId="77777777" w:rsidR="000334EF" w:rsidRPr="000334EF" w:rsidRDefault="000334EF" w:rsidP="000334EF">
      <w:pPr>
        <w:spacing w:line="278" w:lineRule="auto"/>
        <w:ind w:left="567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31EC3B59" w14:textId="786A5235" w:rsidR="002834E4" w:rsidRDefault="002834E4"/>
    <w:p w14:paraId="21E0C174" w14:textId="466A3EE8" w:rsidR="003659A2" w:rsidRDefault="003659A2">
      <w:r>
        <w:br w:type="page"/>
      </w:r>
    </w:p>
    <w:p w14:paraId="74FC13DC" w14:textId="7061638A" w:rsidR="003659A2" w:rsidRDefault="003659A2">
      <w:r>
        <w:rPr>
          <w:noProof/>
        </w:rPr>
        <w:lastRenderedPageBreak/>
        <w:drawing>
          <wp:inline distT="0" distB="0" distL="0" distR="0" wp14:anchorId="633499F2" wp14:editId="521DF31F">
            <wp:extent cx="5605833" cy="31647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865" t="16855" r="57450" b="21564"/>
                    <a:stretch/>
                  </pic:blipFill>
                  <pic:spPr bwMode="auto">
                    <a:xfrm>
                      <a:off x="0" y="0"/>
                      <a:ext cx="5635722" cy="318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5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FE2A" w14:textId="77777777" w:rsidR="000334EF" w:rsidRDefault="000334EF" w:rsidP="000334EF">
      <w:pPr>
        <w:spacing w:after="0" w:line="240" w:lineRule="auto"/>
      </w:pPr>
      <w:r>
        <w:separator/>
      </w:r>
    </w:p>
  </w:endnote>
  <w:endnote w:type="continuationSeparator" w:id="0">
    <w:p w14:paraId="72A1E2B8" w14:textId="77777777" w:rsidR="000334EF" w:rsidRDefault="000334EF" w:rsidP="0003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E79A" w14:textId="77777777" w:rsidR="000334EF" w:rsidRDefault="000334EF" w:rsidP="000334EF">
      <w:pPr>
        <w:spacing w:after="0" w:line="240" w:lineRule="auto"/>
      </w:pPr>
      <w:r>
        <w:separator/>
      </w:r>
    </w:p>
  </w:footnote>
  <w:footnote w:type="continuationSeparator" w:id="0">
    <w:p w14:paraId="6B3646C9" w14:textId="77777777" w:rsidR="000334EF" w:rsidRDefault="000334EF" w:rsidP="0003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1C1B" w14:textId="7BA96480" w:rsidR="000334EF" w:rsidRDefault="000334EF">
    <w:pPr>
      <w:pStyle w:val="En-tte"/>
    </w:pPr>
    <w:r>
      <w:rPr>
        <w:noProof/>
      </w:rPr>
      <w:drawing>
        <wp:inline distT="0" distB="0" distL="0" distR="0" wp14:anchorId="255918CE" wp14:editId="63596D21">
          <wp:extent cx="1424281" cy="775999"/>
          <wp:effectExtent l="0" t="0" r="508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605" cy="78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EF"/>
    <w:rsid w:val="000334EF"/>
    <w:rsid w:val="002834E4"/>
    <w:rsid w:val="003659A2"/>
    <w:rsid w:val="004C2330"/>
    <w:rsid w:val="007C1945"/>
    <w:rsid w:val="00D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083AC"/>
  <w15:chartTrackingRefBased/>
  <w15:docId w15:val="{F2244582-A306-4C92-8286-C96C4FC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03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3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4EF"/>
  </w:style>
  <w:style w:type="paragraph" w:styleId="Pieddepage">
    <w:name w:val="footer"/>
    <w:basedOn w:val="Normal"/>
    <w:link w:val="PieddepageCar"/>
    <w:uiPriority w:val="99"/>
    <w:unhideWhenUsed/>
    <w:rsid w:val="0003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1089</Characters>
  <Application>Microsoft Office Word</Application>
  <DocSecurity>0</DocSecurity>
  <Lines>9</Lines>
  <Paragraphs>2</Paragraphs>
  <ScaleCrop>false</ScaleCrop>
  <Company>leblogosd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POUESSEL Guillaume</dc:creator>
  <cp:keywords/>
  <dc:description/>
  <cp:lastModifiedBy>POUESSEL Guillaume</cp:lastModifiedBy>
  <cp:revision>2</cp:revision>
  <dcterms:created xsi:type="dcterms:W3CDTF">2026-03-25T12:37:00Z</dcterms:created>
  <dcterms:modified xsi:type="dcterms:W3CDTF">2026-03-25T12:56:00Z</dcterms:modified>
</cp:coreProperties>
</file>